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2A30294F" w:rsidR="00BA43F9" w:rsidRPr="00BA43F9" w:rsidRDefault="00AC26F3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15</w:t>
      </w:r>
      <w:r w:rsidR="00BA43F9" w:rsidRPr="00793643">
        <w:rPr>
          <w:rFonts w:ascii="Verdana" w:eastAsia="Kozuka Gothic Pro B" w:hAnsi="Verdana"/>
          <w:bCs/>
        </w:rPr>
        <w:t>.</w:t>
      </w:r>
      <w:r w:rsidR="00BA43F9" w:rsidRPr="00BA43F9">
        <w:rPr>
          <w:rFonts w:ascii="Verdana" w:eastAsia="Kozuka Gothic Pro B" w:hAnsi="Verdana"/>
          <w:bCs/>
        </w:rPr>
        <w:t xml:space="preserve"> </w:t>
      </w:r>
      <w:r>
        <w:rPr>
          <w:rFonts w:ascii="Verdana" w:eastAsia="Kozuka Gothic Pro B" w:hAnsi="Verdana"/>
          <w:bCs/>
        </w:rPr>
        <w:t>Januar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DB06E3">
        <w:rPr>
          <w:rFonts w:ascii="Verdana" w:eastAsia="Kozuka Gothic Pro B" w:hAnsi="Verdana"/>
          <w:bCs/>
        </w:rPr>
        <w:t>2</w:t>
      </w:r>
      <w:r>
        <w:rPr>
          <w:rFonts w:ascii="Verdana" w:eastAsia="Kozuka Gothic Pro B" w:hAnsi="Verdana"/>
          <w:bCs/>
        </w:rPr>
        <w:t>6</w:t>
      </w:r>
    </w:p>
    <w:p w14:paraId="1D771BA8" w14:textId="77777777" w:rsidR="00CD704D" w:rsidRPr="00A27B9A" w:rsidRDefault="00475472" w:rsidP="00AC26F3">
      <w:pPr>
        <w:pStyle w:val="KeinLeerraum"/>
        <w:spacing w:line="288" w:lineRule="auto"/>
        <w:jc w:val="both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4D95BC87" w14:textId="77777777" w:rsidR="00AC26F3" w:rsidRPr="00AC26F3" w:rsidRDefault="00AC26F3" w:rsidP="00AC26F3">
      <w:pPr>
        <w:pStyle w:val="KeinLeerraum"/>
        <w:spacing w:after="240" w:line="288" w:lineRule="auto"/>
        <w:rPr>
          <w:rFonts w:ascii="Verdana" w:hAnsi="Verdana"/>
          <w:b/>
          <w:sz w:val="32"/>
          <w:szCs w:val="32"/>
        </w:rPr>
      </w:pPr>
      <w:r w:rsidRPr="00AC26F3">
        <w:rPr>
          <w:rFonts w:ascii="Verdana" w:hAnsi="Verdana"/>
          <w:b/>
          <w:sz w:val="32"/>
          <w:szCs w:val="32"/>
        </w:rPr>
        <w:t>Oberstaufen Tourismus: Vorläufige Übernachtungszahlen für das Jahr 2025 bestätigen Erfolgskurs</w:t>
      </w:r>
    </w:p>
    <w:p w14:paraId="1872F4F3" w14:textId="68BAB4BA" w:rsidR="00304832" w:rsidRDefault="00AC26F3" w:rsidP="00AC26F3">
      <w:pPr>
        <w:pStyle w:val="KeinLeerraum"/>
        <w:spacing w:after="240" w:line="288" w:lineRule="auto"/>
        <w:jc w:val="both"/>
        <w:rPr>
          <w:rFonts w:ascii="Verdana" w:eastAsia="Kozuka Gothic Pro L" w:hAnsi="Verdana"/>
          <w:b/>
        </w:rPr>
      </w:pPr>
      <w:r w:rsidRPr="00AC26F3">
        <w:rPr>
          <w:rFonts w:ascii="Verdana" w:eastAsia="Kozuka Gothic Pro L" w:hAnsi="Verdana"/>
          <w:b/>
        </w:rPr>
        <w:t xml:space="preserve">Eine rekordverdächtige Steigerung der Übernachtungen im Dezember verbessert das Jahresergebnis </w:t>
      </w:r>
      <w:r>
        <w:rPr>
          <w:rFonts w:ascii="Verdana" w:eastAsia="Kozuka Gothic Pro L" w:hAnsi="Verdana"/>
          <w:b/>
        </w:rPr>
        <w:t xml:space="preserve">der Übernachtungszahlen 2025 für Oberstaufen </w:t>
      </w:r>
      <w:r w:rsidRPr="00AC26F3">
        <w:rPr>
          <w:rFonts w:ascii="Verdana" w:eastAsia="Kozuka Gothic Pro L" w:hAnsi="Verdana"/>
          <w:b/>
        </w:rPr>
        <w:t>nochmals deutlic</w:t>
      </w:r>
      <w:r w:rsidR="0093269F">
        <w:rPr>
          <w:rFonts w:ascii="Verdana" w:eastAsia="Kozuka Gothic Pro L" w:hAnsi="Verdana"/>
          <w:b/>
        </w:rPr>
        <w:t>h</w:t>
      </w:r>
      <w:r w:rsidR="00304832">
        <w:rPr>
          <w:rFonts w:ascii="Verdana" w:eastAsia="Kozuka Gothic Pro L" w:hAnsi="Verdana"/>
          <w:b/>
        </w:rPr>
        <w:t xml:space="preserve"> und lässt einen erfolgreichen Jahresabschluss vorhersehen.</w:t>
      </w:r>
    </w:p>
    <w:p w14:paraId="1363C63B" w14:textId="7F6D910D" w:rsidR="00AC26F3" w:rsidRDefault="00AC26F3" w:rsidP="00AC26F3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AC26F3">
        <w:rPr>
          <w:rFonts w:ascii="Verdana" w:eastAsia="Kozuka Gothic Pro L" w:hAnsi="Verdana"/>
        </w:rPr>
        <w:t>Mit einem deutlich</w:t>
      </w:r>
      <w:r>
        <w:rPr>
          <w:rFonts w:ascii="Verdana" w:eastAsia="Kozuka Gothic Pro L" w:hAnsi="Verdana"/>
        </w:rPr>
        <w:t>en</w:t>
      </w:r>
      <w:r w:rsidRPr="00AC26F3">
        <w:rPr>
          <w:rFonts w:ascii="Verdana" w:eastAsia="Kozuka Gothic Pro L" w:hAnsi="Verdana"/>
        </w:rPr>
        <w:t xml:space="preserve"> zweistelligen Zuwachs im Vergleich zum Vorjahresmonat weist d</w:t>
      </w:r>
      <w:r>
        <w:rPr>
          <w:rFonts w:ascii="Verdana" w:eastAsia="Kozuka Gothic Pro L" w:hAnsi="Verdana"/>
        </w:rPr>
        <w:t>ie Übernachtungsstatistik</w:t>
      </w:r>
      <w:r w:rsidR="00095648">
        <w:rPr>
          <w:rFonts w:ascii="Verdana" w:eastAsia="Kozuka Gothic Pro L" w:hAnsi="Verdana"/>
        </w:rPr>
        <w:t xml:space="preserve"> für Oberstaufen</w:t>
      </w:r>
      <w:r>
        <w:rPr>
          <w:rFonts w:ascii="Verdana" w:eastAsia="Kozuka Gothic Pro L" w:hAnsi="Verdana"/>
        </w:rPr>
        <w:t xml:space="preserve"> im Dezember 2025 eine rekordverdächtige Steigerung auf. „Mit Blick auf die Vergleichbarkeit der Jahre 2024 und 2025 – ähnliche Lage der Feiertage, ähnliche Wetter- und Schneeverhältnisse – handelt es sich bei diesem </w:t>
      </w:r>
      <w:proofErr w:type="gramStart"/>
      <w:r>
        <w:rPr>
          <w:rFonts w:ascii="Verdana" w:eastAsia="Kozuka Gothic Pro L" w:hAnsi="Verdana"/>
        </w:rPr>
        <w:t>tollen</w:t>
      </w:r>
      <w:proofErr w:type="gramEnd"/>
      <w:r>
        <w:rPr>
          <w:rFonts w:ascii="Verdana" w:eastAsia="Kozuka Gothic Pro L" w:hAnsi="Verdana"/>
        </w:rPr>
        <w:t xml:space="preserve"> Ergebnis um echte Zuwächse“, freut sich Tourismusdirektorin Constanze Höfinghoff.</w:t>
      </w:r>
    </w:p>
    <w:p w14:paraId="13248F25" w14:textId="2FB42F66" w:rsidR="00AC26F3" w:rsidRPr="00AC26F3" w:rsidRDefault="00AC26F3" w:rsidP="00AC26F3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AC26F3">
        <w:rPr>
          <w:rFonts w:ascii="Verdana" w:eastAsia="Kozuka Gothic Pro L" w:hAnsi="Verdana"/>
        </w:rPr>
        <w:t xml:space="preserve">„Auffallend </w:t>
      </w:r>
      <w:r w:rsidR="0093269F">
        <w:rPr>
          <w:rFonts w:ascii="Verdana" w:eastAsia="Kozuka Gothic Pro L" w:hAnsi="Verdana"/>
        </w:rPr>
        <w:t>ist</w:t>
      </w:r>
      <w:r w:rsidRPr="00AC26F3">
        <w:rPr>
          <w:rFonts w:ascii="Verdana" w:eastAsia="Kozuka Gothic Pro L" w:hAnsi="Verdana"/>
        </w:rPr>
        <w:t xml:space="preserve">, dass die höchsten </w:t>
      </w:r>
      <w:r w:rsidR="0093269F">
        <w:rPr>
          <w:rFonts w:ascii="Verdana" w:eastAsia="Kozuka Gothic Pro L" w:hAnsi="Verdana"/>
        </w:rPr>
        <w:t>Steigerungen</w:t>
      </w:r>
      <w:r w:rsidRPr="00AC26F3">
        <w:rPr>
          <w:rFonts w:ascii="Verdana" w:eastAsia="Kozuka Gothic Pro L" w:hAnsi="Verdana"/>
        </w:rPr>
        <w:t xml:space="preserve"> vor den </w:t>
      </w:r>
      <w:r w:rsidR="0093269F">
        <w:rPr>
          <w:rFonts w:ascii="Verdana" w:eastAsia="Kozuka Gothic Pro L" w:hAnsi="Verdana"/>
        </w:rPr>
        <w:t>Feiertagen</w:t>
      </w:r>
      <w:r w:rsidRPr="00AC26F3">
        <w:rPr>
          <w:rFonts w:ascii="Verdana" w:eastAsia="Kozuka Gothic Pro L" w:hAnsi="Verdana"/>
        </w:rPr>
        <w:t xml:space="preserve"> zu verzeichnen waren</w:t>
      </w:r>
      <w:r w:rsidR="0093269F">
        <w:rPr>
          <w:rFonts w:ascii="Verdana" w:eastAsia="Kozuka Gothic Pro L" w:hAnsi="Verdana"/>
        </w:rPr>
        <w:t>. Z</w:t>
      </w:r>
      <w:r w:rsidRPr="00AC26F3">
        <w:rPr>
          <w:rFonts w:ascii="Verdana" w:eastAsia="Kozuka Gothic Pro L" w:hAnsi="Verdana"/>
        </w:rPr>
        <w:t xml:space="preserve">ahlreiche Gäste </w:t>
      </w:r>
      <w:r w:rsidR="0093269F">
        <w:rPr>
          <w:rFonts w:ascii="Verdana" w:eastAsia="Kozuka Gothic Pro L" w:hAnsi="Verdana"/>
        </w:rPr>
        <w:t xml:space="preserve">haben </w:t>
      </w:r>
      <w:r w:rsidRPr="00AC26F3">
        <w:rPr>
          <w:rFonts w:ascii="Verdana" w:eastAsia="Kozuka Gothic Pro L" w:hAnsi="Verdana"/>
        </w:rPr>
        <w:t xml:space="preserve">somit </w:t>
      </w:r>
      <w:r w:rsidR="0093269F">
        <w:rPr>
          <w:rFonts w:ascii="Verdana" w:eastAsia="Kozuka Gothic Pro L" w:hAnsi="Verdana"/>
        </w:rPr>
        <w:t xml:space="preserve">bereits die Tage vor </w:t>
      </w:r>
      <w:r w:rsidRPr="00AC26F3">
        <w:rPr>
          <w:rFonts w:ascii="Verdana" w:eastAsia="Kozuka Gothic Pro L" w:hAnsi="Verdana"/>
        </w:rPr>
        <w:t>Weihnachten</w:t>
      </w:r>
      <w:r w:rsidR="0093269F">
        <w:rPr>
          <w:rFonts w:ascii="Verdana" w:eastAsia="Kozuka Gothic Pro L" w:hAnsi="Verdana"/>
        </w:rPr>
        <w:t>, ebenso wie die Feiertage selbst,</w:t>
      </w:r>
      <w:r w:rsidRPr="00AC26F3">
        <w:rPr>
          <w:rFonts w:ascii="Verdana" w:eastAsia="Kozuka Gothic Pro L" w:hAnsi="Verdana"/>
        </w:rPr>
        <w:t xml:space="preserve"> in Oberstaufen verbracht und</w:t>
      </w:r>
      <w:r w:rsidR="0093269F">
        <w:rPr>
          <w:rFonts w:ascii="Verdana" w:eastAsia="Kozuka Gothic Pro L" w:hAnsi="Verdana"/>
        </w:rPr>
        <w:t xml:space="preserve"> sind</w:t>
      </w:r>
      <w:r w:rsidRPr="00AC26F3">
        <w:rPr>
          <w:rFonts w:ascii="Verdana" w:eastAsia="Kozuka Gothic Pro L" w:hAnsi="Verdana"/>
        </w:rPr>
        <w:t xml:space="preserve"> nicht – wie eher üblich – erst unmittelbar nach den Feiertagen angereist“, ergänzt Höfinghoff. </w:t>
      </w:r>
      <w:r w:rsidR="0093269F">
        <w:rPr>
          <w:rFonts w:ascii="Verdana" w:eastAsia="Kozuka Gothic Pro L" w:hAnsi="Verdana"/>
        </w:rPr>
        <w:br/>
      </w:r>
      <w:r w:rsidRPr="00AC26F3">
        <w:rPr>
          <w:rFonts w:ascii="Verdana" w:eastAsia="Kozuka Gothic Pro L" w:hAnsi="Verdana"/>
        </w:rPr>
        <w:t>Die Übernachtungen am Freitag</w:t>
      </w:r>
      <w:r w:rsidR="0093269F">
        <w:rPr>
          <w:rFonts w:ascii="Verdana" w:eastAsia="Kozuka Gothic Pro L" w:hAnsi="Verdana"/>
        </w:rPr>
        <w:t>, 19. Dezember,</w:t>
      </w:r>
      <w:r w:rsidRPr="00AC26F3">
        <w:rPr>
          <w:rFonts w:ascii="Verdana" w:eastAsia="Kozuka Gothic Pro L" w:hAnsi="Verdana"/>
        </w:rPr>
        <w:t xml:space="preserve"> und Samstag</w:t>
      </w:r>
      <w:r w:rsidR="0093269F">
        <w:rPr>
          <w:rFonts w:ascii="Verdana" w:eastAsia="Kozuka Gothic Pro L" w:hAnsi="Verdana"/>
        </w:rPr>
        <w:t>, 20. Dezember,</w:t>
      </w:r>
      <w:r w:rsidRPr="00AC26F3">
        <w:rPr>
          <w:rFonts w:ascii="Verdana" w:eastAsia="Kozuka Gothic Pro L" w:hAnsi="Verdana"/>
        </w:rPr>
        <w:t xml:space="preserve"> liegen im Jahr 2025 jeweils um mehr als 50 % über </w:t>
      </w:r>
      <w:r w:rsidR="0093269F">
        <w:rPr>
          <w:rFonts w:ascii="Verdana" w:eastAsia="Kozuka Gothic Pro L" w:hAnsi="Verdana"/>
        </w:rPr>
        <w:t>dem entsprechenden Freitag und Samstag</w:t>
      </w:r>
      <w:r w:rsidRPr="00AC26F3">
        <w:rPr>
          <w:rFonts w:ascii="Verdana" w:eastAsia="Kozuka Gothic Pro L" w:hAnsi="Verdana"/>
        </w:rPr>
        <w:t xml:space="preserve"> des Vorjahres.</w:t>
      </w:r>
    </w:p>
    <w:p w14:paraId="0026C50E" w14:textId="515C2B76" w:rsidR="0093269F" w:rsidRDefault="00825F65" w:rsidP="00AC26F3">
      <w:pPr>
        <w:pStyle w:val="KeinLeerraum"/>
        <w:spacing w:before="240" w:line="288" w:lineRule="auto"/>
        <w:jc w:val="both"/>
        <w:rPr>
          <w:rFonts w:ascii="Verdana" w:eastAsia="Kozuka Gothic Pro L" w:hAnsi="Verdana"/>
          <w:b/>
          <w:bCs/>
        </w:rPr>
      </w:pPr>
      <w:r>
        <w:rPr>
          <w:rFonts w:ascii="Verdana" w:eastAsia="Kozuka Gothic Pro L" w:hAnsi="Verdana"/>
          <w:b/>
          <w:bCs/>
        </w:rPr>
        <w:t xml:space="preserve">Jahresergebnis </w:t>
      </w:r>
      <w:r w:rsidR="0093269F">
        <w:rPr>
          <w:rFonts w:ascii="Verdana" w:eastAsia="Kozuka Gothic Pro L" w:hAnsi="Verdana"/>
          <w:b/>
          <w:bCs/>
        </w:rPr>
        <w:t>übertrifft Prognose der</w:t>
      </w:r>
      <w:r w:rsidR="0093269F" w:rsidRPr="0093269F">
        <w:rPr>
          <w:rFonts w:ascii="Verdana" w:eastAsia="Kozuka Gothic Pro L" w:hAnsi="Verdana"/>
          <w:b/>
          <w:bCs/>
        </w:rPr>
        <w:t xml:space="preserve"> Zwischenbilanz</w:t>
      </w:r>
    </w:p>
    <w:p w14:paraId="5ED298F1" w14:textId="0996C21C" w:rsidR="00AC26F3" w:rsidRPr="00AC26F3" w:rsidRDefault="00AC26F3" w:rsidP="00AC26F3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AC26F3">
        <w:rPr>
          <w:rFonts w:ascii="Verdana" w:eastAsia="Kozuka Gothic Pro L" w:hAnsi="Verdana"/>
        </w:rPr>
        <w:t>Der überaus starke Dezember hat den im Oktober bereits abzusehenden Erfolgskurs nicht nur bestätigt, sondern das Jahresergebnis sogar noch deutlich verbessert. „Auf Basis der vorläufigen Übernachtungszahlen</w:t>
      </w:r>
      <w:r w:rsidR="0093269F">
        <w:rPr>
          <w:rFonts w:ascii="Verdana" w:eastAsia="Kozuka Gothic Pro L" w:hAnsi="Verdana"/>
        </w:rPr>
        <w:t xml:space="preserve"> können</w:t>
      </w:r>
      <w:r w:rsidRPr="00AC26F3">
        <w:rPr>
          <w:rFonts w:ascii="Verdana" w:eastAsia="Kozuka Gothic Pro L" w:hAnsi="Verdana"/>
        </w:rPr>
        <w:t xml:space="preserve"> wir</w:t>
      </w:r>
      <w:r w:rsidR="0093269F">
        <w:rPr>
          <w:rFonts w:ascii="Verdana" w:eastAsia="Kozuka Gothic Pro L" w:hAnsi="Verdana"/>
        </w:rPr>
        <w:t xml:space="preserve"> sehr sicher von einer Steigerung von über 4 % für das Jahr 2025 ausgehen</w:t>
      </w:r>
      <w:r w:rsidR="0026647E">
        <w:rPr>
          <w:rFonts w:ascii="Verdana" w:eastAsia="Kozuka Gothic Pro L" w:hAnsi="Verdana"/>
        </w:rPr>
        <w:t xml:space="preserve">. Welche </w:t>
      </w:r>
      <w:proofErr w:type="gramStart"/>
      <w:r w:rsidR="0026647E">
        <w:rPr>
          <w:rFonts w:ascii="Verdana" w:eastAsia="Kozuka Gothic Pro L" w:hAnsi="Verdana"/>
        </w:rPr>
        <w:t>Zahl letztendlich</w:t>
      </w:r>
      <w:proofErr w:type="gramEnd"/>
      <w:r w:rsidR="0026647E">
        <w:rPr>
          <w:rFonts w:ascii="Verdana" w:eastAsia="Kozuka Gothic Pro L" w:hAnsi="Verdana"/>
        </w:rPr>
        <w:t xml:space="preserve"> hinter dem Komma stehen wird, werden wir noch sehen“, so </w:t>
      </w:r>
      <w:r w:rsidR="00095648">
        <w:rPr>
          <w:rFonts w:ascii="Verdana" w:eastAsia="Kozuka Gothic Pro L" w:hAnsi="Verdana"/>
        </w:rPr>
        <w:t>die Tourismusdirektorin</w:t>
      </w:r>
      <w:r w:rsidR="0026647E">
        <w:rPr>
          <w:rFonts w:ascii="Verdana" w:eastAsia="Kozuka Gothic Pro L" w:hAnsi="Verdana"/>
        </w:rPr>
        <w:t>. Die</w:t>
      </w:r>
      <w:r w:rsidRPr="00AC26F3">
        <w:rPr>
          <w:rFonts w:ascii="Verdana" w:eastAsia="Kozuka Gothic Pro L" w:hAnsi="Verdana"/>
        </w:rPr>
        <w:t xml:space="preserve"> endgültigen Zahlen für das Jahr 2025 </w:t>
      </w:r>
      <w:r w:rsidR="0026647E">
        <w:rPr>
          <w:rFonts w:ascii="Verdana" w:eastAsia="Kozuka Gothic Pro L" w:hAnsi="Verdana"/>
        </w:rPr>
        <w:t>werden</w:t>
      </w:r>
      <w:r w:rsidRPr="00AC26F3">
        <w:rPr>
          <w:rFonts w:ascii="Verdana" w:eastAsia="Kozuka Gothic Pro L" w:hAnsi="Verdana"/>
        </w:rPr>
        <w:t xml:space="preserve"> voraussichtlich </w:t>
      </w:r>
      <w:r w:rsidR="0026647E">
        <w:rPr>
          <w:rFonts w:ascii="Verdana" w:eastAsia="Kozuka Gothic Pro L" w:hAnsi="Verdana"/>
        </w:rPr>
        <w:t>Ende des ersten Quartals 2026</w:t>
      </w:r>
      <w:r w:rsidRPr="00AC26F3">
        <w:rPr>
          <w:rFonts w:ascii="Verdana" w:eastAsia="Kozuka Gothic Pro L" w:hAnsi="Verdana"/>
        </w:rPr>
        <w:t xml:space="preserve"> vor</w:t>
      </w:r>
      <w:r w:rsidR="0026647E">
        <w:rPr>
          <w:rFonts w:ascii="Verdana" w:eastAsia="Kozuka Gothic Pro L" w:hAnsi="Verdana"/>
        </w:rPr>
        <w:t>liegen</w:t>
      </w:r>
      <w:r w:rsidRPr="00AC26F3">
        <w:rPr>
          <w:rFonts w:ascii="Verdana" w:eastAsia="Kozuka Gothic Pro L" w:hAnsi="Verdana"/>
        </w:rPr>
        <w:t xml:space="preserve"> und </w:t>
      </w:r>
      <w:r w:rsidR="0026647E">
        <w:rPr>
          <w:rFonts w:ascii="Verdana" w:eastAsia="Kozuka Gothic Pro L" w:hAnsi="Verdana"/>
        </w:rPr>
        <w:t>dann</w:t>
      </w:r>
      <w:r w:rsidRPr="00AC26F3">
        <w:rPr>
          <w:rFonts w:ascii="Verdana" w:eastAsia="Kozuka Gothic Pro L" w:hAnsi="Verdana"/>
        </w:rPr>
        <w:t xml:space="preserve"> detailliert im Tourismusbericht dargestellt.</w:t>
      </w:r>
    </w:p>
    <w:p w14:paraId="5F986BE6" w14:textId="77777777" w:rsidR="00D278E1" w:rsidRDefault="00D278E1" w:rsidP="00D278E1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</w:p>
    <w:p w14:paraId="3B98D0A1" w14:textId="17CF0B97" w:rsidR="00D278E1" w:rsidRPr="00AC26F3" w:rsidRDefault="00D278E1" w:rsidP="00D278E1">
      <w:pPr>
        <w:pStyle w:val="KeinLeerraum"/>
        <w:spacing w:before="240" w:line="288" w:lineRule="auto"/>
        <w:jc w:val="both"/>
        <w:rPr>
          <w:rFonts w:ascii="Verdana" w:eastAsia="Kozuka Gothic Pro R" w:hAnsi="Verdana"/>
          <w:highlight w:val="yellow"/>
        </w:rPr>
      </w:pPr>
      <w:r w:rsidRPr="007835A7">
        <w:rPr>
          <w:rFonts w:ascii="Verdana" w:eastAsia="Kozuka Gothic Pro R" w:hAnsi="Verdana"/>
          <w:i/>
          <w:iCs/>
        </w:rPr>
        <w:lastRenderedPageBreak/>
        <w:t>Bildunterschrift:</w:t>
      </w:r>
      <w:r w:rsidRPr="00AC26F3">
        <w:rPr>
          <w:rFonts w:ascii="Verdana" w:eastAsia="Kozuka Gothic Pro R" w:hAnsi="Verdana"/>
          <w:i/>
          <w:iCs/>
          <w:highlight w:val="yellow"/>
        </w:rPr>
        <w:br/>
      </w:r>
    </w:p>
    <w:p w14:paraId="1C6D97E4" w14:textId="623B427F" w:rsidR="007835A7" w:rsidRPr="007835A7" w:rsidRDefault="00472213" w:rsidP="007835A7">
      <w:pPr>
        <w:pStyle w:val="KeinLeerraum"/>
        <w:numPr>
          <w:ilvl w:val="0"/>
          <w:numId w:val="4"/>
        </w:numPr>
        <w:spacing w:line="288" w:lineRule="auto"/>
        <w:jc w:val="both"/>
        <w:rPr>
          <w:rFonts w:ascii="Verdana" w:eastAsia="Kozuka Gothic Pro R" w:hAnsi="Verdana"/>
          <w:i/>
          <w:iCs/>
        </w:rPr>
      </w:pPr>
      <w:r w:rsidRPr="007835A7">
        <w:rPr>
          <w:rFonts w:ascii="Verdana" w:eastAsia="Kozuka Gothic Pro R" w:hAnsi="Verdana"/>
        </w:rPr>
        <w:t xml:space="preserve">Oberstaufen Tourismus </w:t>
      </w:r>
      <w:r w:rsidR="007835A7" w:rsidRPr="007835A7">
        <w:rPr>
          <w:rFonts w:ascii="Verdana" w:eastAsia="Kozuka Gothic Pro R" w:hAnsi="Verdana"/>
        </w:rPr>
        <w:t xml:space="preserve">freut sich – laut vorläufiger Übernachtungsstatistik – nicht nur über eine rekordverdächtige Steigerung der Übernachtungen im Dezember, sondern auch über einen erfolgreichen Jahresabschluss für das Jahr 2025. </w:t>
      </w:r>
    </w:p>
    <w:p w14:paraId="3E8EE873" w14:textId="1A6B2B6C" w:rsidR="00D278E1" w:rsidRPr="00A8228A" w:rsidRDefault="00D278E1" w:rsidP="007835A7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  <w:r w:rsidRPr="007835A7">
        <w:rPr>
          <w:rFonts w:ascii="Verdana" w:eastAsia="Kozuka Gothic Pro R" w:hAnsi="Verdana"/>
          <w:i/>
          <w:iCs/>
        </w:rPr>
        <w:t xml:space="preserve">– Copyright: Oberstaufen Tourismus Marketing GmbH / </w:t>
      </w:r>
      <w:r w:rsidR="00472213" w:rsidRPr="007835A7">
        <w:rPr>
          <w:rFonts w:ascii="Verdana" w:eastAsia="Kozuka Gothic Pro R" w:hAnsi="Verdana"/>
          <w:i/>
          <w:iCs/>
        </w:rPr>
        <w:t>Leo Schindzielorz</w:t>
      </w:r>
    </w:p>
    <w:p w14:paraId="74CFE9AF" w14:textId="21F78B2A" w:rsidR="00A8228A" w:rsidRDefault="00A8228A" w:rsidP="00BB61BF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</w:p>
    <w:sectPr w:rsidR="00A8228A" w:rsidSect="004C1571">
      <w:headerReference w:type="default" r:id="rId7"/>
      <w:footerReference w:type="default" r:id="rId8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4147" w14:textId="77777777" w:rsidR="00E511F5" w:rsidRDefault="00E511F5" w:rsidP="00824FCA">
      <w:pPr>
        <w:spacing w:after="0" w:line="240" w:lineRule="auto"/>
      </w:pPr>
      <w:r>
        <w:separator/>
      </w:r>
    </w:p>
  </w:endnote>
  <w:endnote w:type="continuationSeparator" w:id="0">
    <w:p w14:paraId="51B51FCA" w14:textId="77777777" w:rsidR="00E511F5" w:rsidRDefault="00E511F5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B"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FED4" w14:textId="77777777" w:rsidR="00E511F5" w:rsidRDefault="00E511F5" w:rsidP="00824FCA">
      <w:pPr>
        <w:spacing w:after="0" w:line="240" w:lineRule="auto"/>
      </w:pPr>
      <w:r>
        <w:separator/>
      </w:r>
    </w:p>
  </w:footnote>
  <w:footnote w:type="continuationSeparator" w:id="0">
    <w:p w14:paraId="3765BC9B" w14:textId="77777777" w:rsidR="00E511F5" w:rsidRDefault="00E511F5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72372187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F802F5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Lisa Hacker</w:t>
    </w:r>
    <w:r w:rsidR="004C1571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305C80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305C80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F802F5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8A"/>
    <w:multiLevelType w:val="hybridMultilevel"/>
    <w:tmpl w:val="B7CA3AD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2731"/>
    <w:multiLevelType w:val="hybridMultilevel"/>
    <w:tmpl w:val="BD8E6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140CC"/>
    <w:multiLevelType w:val="hybridMultilevel"/>
    <w:tmpl w:val="95D6A65C"/>
    <w:lvl w:ilvl="0" w:tplc="F86ABC76">
      <w:start w:val="72"/>
      <w:numFmt w:val="bullet"/>
      <w:lvlText w:val=""/>
      <w:lvlJc w:val="left"/>
      <w:pPr>
        <w:ind w:left="360" w:hanging="360"/>
      </w:pPr>
      <w:rPr>
        <w:rFonts w:ascii="Wingdings" w:eastAsia="Kozuka Gothic Pro L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509513">
    <w:abstractNumId w:val="2"/>
  </w:num>
  <w:num w:numId="2" w16cid:durableId="757362462">
    <w:abstractNumId w:val="1"/>
  </w:num>
  <w:num w:numId="3" w16cid:durableId="359429297">
    <w:abstractNumId w:val="3"/>
  </w:num>
  <w:num w:numId="4" w16cid:durableId="96188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078DF"/>
    <w:rsid w:val="000623B4"/>
    <w:rsid w:val="000630A2"/>
    <w:rsid w:val="00086740"/>
    <w:rsid w:val="00095321"/>
    <w:rsid w:val="00095648"/>
    <w:rsid w:val="00097C7E"/>
    <w:rsid w:val="000A50B7"/>
    <w:rsid w:val="000D075F"/>
    <w:rsid w:val="00102052"/>
    <w:rsid w:val="00126EBC"/>
    <w:rsid w:val="001514B4"/>
    <w:rsid w:val="001669BF"/>
    <w:rsid w:val="0017667C"/>
    <w:rsid w:val="001A6E0F"/>
    <w:rsid w:val="001B23BA"/>
    <w:rsid w:val="00214A3E"/>
    <w:rsid w:val="002207D3"/>
    <w:rsid w:val="00235405"/>
    <w:rsid w:val="00264F72"/>
    <w:rsid w:val="0026647E"/>
    <w:rsid w:val="00290563"/>
    <w:rsid w:val="00290ADD"/>
    <w:rsid w:val="002A0473"/>
    <w:rsid w:val="002C3167"/>
    <w:rsid w:val="002F45FD"/>
    <w:rsid w:val="00304832"/>
    <w:rsid w:val="00305C80"/>
    <w:rsid w:val="00331D80"/>
    <w:rsid w:val="00332EDC"/>
    <w:rsid w:val="003450A1"/>
    <w:rsid w:val="003562F9"/>
    <w:rsid w:val="00363B31"/>
    <w:rsid w:val="0037331B"/>
    <w:rsid w:val="003A5851"/>
    <w:rsid w:val="003D5358"/>
    <w:rsid w:val="003D5474"/>
    <w:rsid w:val="003E300B"/>
    <w:rsid w:val="003E74B8"/>
    <w:rsid w:val="004057B3"/>
    <w:rsid w:val="004455D5"/>
    <w:rsid w:val="00461A18"/>
    <w:rsid w:val="00465C6D"/>
    <w:rsid w:val="00472213"/>
    <w:rsid w:val="00475472"/>
    <w:rsid w:val="004B25FE"/>
    <w:rsid w:val="004C1571"/>
    <w:rsid w:val="004D48F4"/>
    <w:rsid w:val="004D7F14"/>
    <w:rsid w:val="004F2116"/>
    <w:rsid w:val="005026D8"/>
    <w:rsid w:val="00532BAD"/>
    <w:rsid w:val="005A6FEE"/>
    <w:rsid w:val="005E4F64"/>
    <w:rsid w:val="005E68B1"/>
    <w:rsid w:val="00600609"/>
    <w:rsid w:val="00604612"/>
    <w:rsid w:val="00630B25"/>
    <w:rsid w:val="006438E0"/>
    <w:rsid w:val="00645CCC"/>
    <w:rsid w:val="006502AD"/>
    <w:rsid w:val="00663A12"/>
    <w:rsid w:val="00673400"/>
    <w:rsid w:val="00673CC0"/>
    <w:rsid w:val="006C0BA0"/>
    <w:rsid w:val="0070095C"/>
    <w:rsid w:val="00706B38"/>
    <w:rsid w:val="00726565"/>
    <w:rsid w:val="00750E3C"/>
    <w:rsid w:val="00772F0E"/>
    <w:rsid w:val="007730E6"/>
    <w:rsid w:val="007835A7"/>
    <w:rsid w:val="00793643"/>
    <w:rsid w:val="007A4A47"/>
    <w:rsid w:val="007A4D3E"/>
    <w:rsid w:val="007D1C14"/>
    <w:rsid w:val="007D55C9"/>
    <w:rsid w:val="007F278B"/>
    <w:rsid w:val="0080196C"/>
    <w:rsid w:val="00807C53"/>
    <w:rsid w:val="00816F60"/>
    <w:rsid w:val="00817496"/>
    <w:rsid w:val="008228FB"/>
    <w:rsid w:val="00824FCA"/>
    <w:rsid w:val="00825F65"/>
    <w:rsid w:val="00832755"/>
    <w:rsid w:val="0083415E"/>
    <w:rsid w:val="00834DBC"/>
    <w:rsid w:val="00840832"/>
    <w:rsid w:val="008415F1"/>
    <w:rsid w:val="00841B2F"/>
    <w:rsid w:val="0085117D"/>
    <w:rsid w:val="00872E92"/>
    <w:rsid w:val="00874851"/>
    <w:rsid w:val="008B30B7"/>
    <w:rsid w:val="008D7565"/>
    <w:rsid w:val="008F5779"/>
    <w:rsid w:val="00920218"/>
    <w:rsid w:val="00922F5E"/>
    <w:rsid w:val="0093269F"/>
    <w:rsid w:val="00934077"/>
    <w:rsid w:val="009809CA"/>
    <w:rsid w:val="009B6861"/>
    <w:rsid w:val="009C7E68"/>
    <w:rsid w:val="00A23C73"/>
    <w:rsid w:val="00A27B9A"/>
    <w:rsid w:val="00A35365"/>
    <w:rsid w:val="00A51892"/>
    <w:rsid w:val="00A546A1"/>
    <w:rsid w:val="00A637C7"/>
    <w:rsid w:val="00A71652"/>
    <w:rsid w:val="00A8228A"/>
    <w:rsid w:val="00A905D2"/>
    <w:rsid w:val="00AA5035"/>
    <w:rsid w:val="00AC26F3"/>
    <w:rsid w:val="00AC5A0F"/>
    <w:rsid w:val="00AD0E48"/>
    <w:rsid w:val="00B010AB"/>
    <w:rsid w:val="00B22001"/>
    <w:rsid w:val="00B2333A"/>
    <w:rsid w:val="00B36DF6"/>
    <w:rsid w:val="00B53676"/>
    <w:rsid w:val="00BA43F9"/>
    <w:rsid w:val="00BB61BF"/>
    <w:rsid w:val="00BC2A03"/>
    <w:rsid w:val="00C04AB5"/>
    <w:rsid w:val="00C10E46"/>
    <w:rsid w:val="00C14392"/>
    <w:rsid w:val="00C23515"/>
    <w:rsid w:val="00C23F5D"/>
    <w:rsid w:val="00C24A6B"/>
    <w:rsid w:val="00C3248C"/>
    <w:rsid w:val="00C43A81"/>
    <w:rsid w:val="00C72781"/>
    <w:rsid w:val="00C83D85"/>
    <w:rsid w:val="00C94649"/>
    <w:rsid w:val="00C95316"/>
    <w:rsid w:val="00CB6528"/>
    <w:rsid w:val="00CD704D"/>
    <w:rsid w:val="00D009BF"/>
    <w:rsid w:val="00D05CCE"/>
    <w:rsid w:val="00D2770D"/>
    <w:rsid w:val="00D278E1"/>
    <w:rsid w:val="00D36B37"/>
    <w:rsid w:val="00D41AC8"/>
    <w:rsid w:val="00D45514"/>
    <w:rsid w:val="00D530C4"/>
    <w:rsid w:val="00D741B7"/>
    <w:rsid w:val="00D74638"/>
    <w:rsid w:val="00DA75AF"/>
    <w:rsid w:val="00DB06E3"/>
    <w:rsid w:val="00DB7ED5"/>
    <w:rsid w:val="00DE3A12"/>
    <w:rsid w:val="00E33C61"/>
    <w:rsid w:val="00E46BBB"/>
    <w:rsid w:val="00E511F5"/>
    <w:rsid w:val="00E64354"/>
    <w:rsid w:val="00E66EF0"/>
    <w:rsid w:val="00E94E00"/>
    <w:rsid w:val="00E96AC6"/>
    <w:rsid w:val="00EA5BE4"/>
    <w:rsid w:val="00EA74B1"/>
    <w:rsid w:val="00EC0EAA"/>
    <w:rsid w:val="00EC6CCC"/>
    <w:rsid w:val="00ED1093"/>
    <w:rsid w:val="00EE4641"/>
    <w:rsid w:val="00EF22D1"/>
    <w:rsid w:val="00EF6CF6"/>
    <w:rsid w:val="00F01ED3"/>
    <w:rsid w:val="00F05DC7"/>
    <w:rsid w:val="00F177B8"/>
    <w:rsid w:val="00F61BE0"/>
    <w:rsid w:val="00F67D84"/>
    <w:rsid w:val="00F802F5"/>
    <w:rsid w:val="00FB4C4A"/>
    <w:rsid w:val="00FE4A0A"/>
    <w:rsid w:val="00FF184F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paragraph" w:styleId="berarbeitung">
    <w:name w:val="Revision"/>
    <w:hidden/>
    <w:uiPriority w:val="99"/>
    <w:semiHidden/>
    <w:rsid w:val="00822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OTM_Presseinformation_Template_08-23.dotx</Template>
  <TotalTime>0</TotalTime>
  <Pages>2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Amrei Kommer [Oberstaufen Tourismus]</cp:lastModifiedBy>
  <cp:revision>3</cp:revision>
  <cp:lastPrinted>2025-06-17T09:50:00Z</cp:lastPrinted>
  <dcterms:created xsi:type="dcterms:W3CDTF">2026-01-15T11:07:00Z</dcterms:created>
  <dcterms:modified xsi:type="dcterms:W3CDTF">2026-01-15T11:13:00Z</dcterms:modified>
</cp:coreProperties>
</file>